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391792" w:rsidRDefault="002007F3" w:rsidP="00A806D1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D76332" w:rsidRDefault="00D7633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C575AF">
        <w:rPr>
          <w:rFonts w:asciiTheme="minorHAnsi" w:hAnsiTheme="minorHAnsi" w:cstheme="minorHAnsi"/>
        </w:rPr>
        <w:t xml:space="preserve"> </w:t>
      </w:r>
      <w:r w:rsidR="00A806D1">
        <w:rPr>
          <w:rFonts w:asciiTheme="minorHAnsi" w:hAnsiTheme="minorHAnsi" w:cstheme="minorHAnsi"/>
        </w:rPr>
        <w:t>2/12</w:t>
      </w:r>
      <w:r w:rsidR="002F27D9">
        <w:rPr>
          <w:rFonts w:asciiTheme="minorHAnsi" w:hAnsiTheme="minorHAnsi" w:cstheme="minorHAnsi"/>
        </w:rPr>
        <w:t>/16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A806D1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Torna l’“</w:t>
      </w:r>
      <w:proofErr w:type="spellStart"/>
      <w:r>
        <w:rPr>
          <w:rFonts w:asciiTheme="minorHAnsi" w:hAnsiTheme="minorHAnsi" w:cstheme="minorHAnsi"/>
          <w:b/>
        </w:rPr>
        <w:t>Influ</w:t>
      </w:r>
      <w:proofErr w:type="spellEnd"/>
      <w:r>
        <w:rPr>
          <w:rFonts w:asciiTheme="minorHAnsi" w:hAnsiTheme="minorHAnsi" w:cstheme="minorHAnsi"/>
          <w:b/>
        </w:rPr>
        <w:t xml:space="preserve"> </w:t>
      </w:r>
      <w:proofErr w:type="spellStart"/>
      <w:r>
        <w:rPr>
          <w:rFonts w:asciiTheme="minorHAnsi" w:hAnsiTheme="minorHAnsi" w:cstheme="minorHAnsi"/>
          <w:b/>
        </w:rPr>
        <w:t>Day</w:t>
      </w:r>
      <w:proofErr w:type="spellEnd"/>
      <w:r>
        <w:rPr>
          <w:rFonts w:asciiTheme="minorHAnsi" w:hAnsiTheme="minorHAnsi" w:cstheme="minorHAnsi"/>
          <w:b/>
        </w:rPr>
        <w:t>”, la campagna regionale per promuovere le vaccinazioni antinfluenzali. Iniziative in programma ad Agrigento lunedì prossimo</w:t>
      </w:r>
      <w:bookmarkStart w:id="0" w:name="_GoBack"/>
      <w:bookmarkEnd w:id="0"/>
    </w:p>
    <w:p w:rsidR="00A21A98" w:rsidRDefault="00A21A9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C55D91" w:rsidRPr="00F82A9B" w:rsidRDefault="00C55D91" w:rsidP="00C55D91">
      <w:pPr>
        <w:jc w:val="both"/>
        <w:rPr>
          <w:rFonts w:asciiTheme="minorHAnsi" w:eastAsia="Times New Roman" w:hAnsiTheme="minorHAnsi" w:cstheme="minorHAnsi"/>
          <w:lang w:eastAsia="it-IT"/>
        </w:rPr>
      </w:pPr>
      <w:r w:rsidRPr="000A64FE">
        <w:rPr>
          <w:rFonts w:asciiTheme="minorHAnsi" w:eastAsia="Times New Roman" w:hAnsiTheme="minorHAnsi" w:cstheme="minorHAnsi"/>
          <w:lang w:eastAsia="it-IT"/>
        </w:rPr>
        <w:t>Anche quest’anno l’Azienda sanitaria provinciale di Agrigento aderisce all’”</w:t>
      </w:r>
      <w:proofErr w:type="spellStart"/>
      <w:r w:rsidRPr="000A64FE">
        <w:rPr>
          <w:rFonts w:asciiTheme="minorHAnsi" w:eastAsia="Times New Roman" w:hAnsiTheme="minorHAnsi" w:cstheme="minorHAnsi"/>
          <w:lang w:eastAsia="it-IT"/>
        </w:rPr>
        <w:t>Influ</w:t>
      </w:r>
      <w:proofErr w:type="spellEnd"/>
      <w:r w:rsidRPr="000A64FE">
        <w:rPr>
          <w:rFonts w:asciiTheme="minorHAnsi" w:eastAsia="Times New Roman" w:hAnsiTheme="minorHAnsi" w:cstheme="minorHAnsi"/>
          <w:lang w:eastAsia="it-IT"/>
        </w:rPr>
        <w:t xml:space="preserve"> </w:t>
      </w:r>
      <w:proofErr w:type="spellStart"/>
      <w:r w:rsidRPr="000A64FE">
        <w:rPr>
          <w:rFonts w:asciiTheme="minorHAnsi" w:eastAsia="Times New Roman" w:hAnsiTheme="minorHAnsi" w:cstheme="minorHAnsi"/>
          <w:lang w:eastAsia="it-IT"/>
        </w:rPr>
        <w:t>Day</w:t>
      </w:r>
      <w:proofErr w:type="spellEnd"/>
      <w:r w:rsidRPr="000A64FE">
        <w:rPr>
          <w:rFonts w:asciiTheme="minorHAnsi" w:eastAsia="Times New Roman" w:hAnsiTheme="minorHAnsi" w:cstheme="minorHAnsi"/>
          <w:lang w:eastAsia="it-IT"/>
        </w:rPr>
        <w:t xml:space="preserve">”, la campagna di </w:t>
      </w:r>
      <w:r w:rsidRPr="000A64FE">
        <w:rPr>
          <w:rFonts w:asciiTheme="minorHAnsi" w:hAnsiTheme="minorHAnsi" w:cstheme="minorHAnsi"/>
        </w:rPr>
        <w:t>sensibilizzazione alla vaccinazione anti-influenzale</w:t>
      </w:r>
      <w:r w:rsidR="000A64FE" w:rsidRPr="000A64FE">
        <w:rPr>
          <w:rFonts w:asciiTheme="minorHAnsi" w:hAnsiTheme="minorHAnsi" w:cstheme="minorHAnsi"/>
        </w:rPr>
        <w:t xml:space="preserve"> promossa</w:t>
      </w:r>
      <w:r w:rsidRPr="000A64FE">
        <w:rPr>
          <w:rFonts w:asciiTheme="minorHAnsi" w:hAnsiTheme="minorHAnsi" w:cstheme="minorHAnsi"/>
        </w:rPr>
        <w:t xml:space="preserve"> dall’Assessorat</w:t>
      </w:r>
      <w:r w:rsidR="000A64FE">
        <w:rPr>
          <w:rFonts w:asciiTheme="minorHAnsi" w:hAnsiTheme="minorHAnsi" w:cstheme="minorHAnsi"/>
        </w:rPr>
        <w:t xml:space="preserve">o regionale della Salute. </w:t>
      </w:r>
      <w:r w:rsidR="000A64FE">
        <w:rPr>
          <w:rFonts w:asciiTheme="minorHAnsi" w:eastAsia="Times New Roman" w:hAnsiTheme="minorHAnsi" w:cstheme="minorHAnsi"/>
          <w:lang w:eastAsia="it-IT"/>
        </w:rPr>
        <w:t>L’</w:t>
      </w:r>
      <w:r w:rsidR="000A64FE" w:rsidRPr="00C55D91">
        <w:rPr>
          <w:rFonts w:asciiTheme="minorHAnsi" w:eastAsia="Times New Roman" w:hAnsiTheme="minorHAnsi" w:cstheme="minorHAnsi"/>
          <w:lang w:eastAsia="it-IT"/>
        </w:rPr>
        <w:t xml:space="preserve">iniziativa </w:t>
      </w:r>
      <w:r w:rsidR="000A64FE">
        <w:rPr>
          <w:rFonts w:asciiTheme="minorHAnsi" w:eastAsia="Times New Roman" w:hAnsiTheme="minorHAnsi" w:cstheme="minorHAnsi"/>
          <w:lang w:eastAsia="it-IT"/>
        </w:rPr>
        <w:t>promozionale si svolge presso tutte le aziende s</w:t>
      </w:r>
      <w:r w:rsidR="000A64FE" w:rsidRPr="00C55D91">
        <w:rPr>
          <w:rFonts w:asciiTheme="minorHAnsi" w:eastAsia="Times New Roman" w:hAnsiTheme="minorHAnsi" w:cstheme="minorHAnsi"/>
          <w:lang w:eastAsia="it-IT"/>
        </w:rPr>
        <w:t>anitarie</w:t>
      </w:r>
      <w:r w:rsidR="000A64FE">
        <w:rPr>
          <w:rFonts w:asciiTheme="minorHAnsi" w:eastAsia="Times New Roman" w:hAnsiTheme="minorHAnsi" w:cstheme="minorHAnsi"/>
          <w:lang w:eastAsia="it-IT"/>
        </w:rPr>
        <w:t xml:space="preserve"> </w:t>
      </w:r>
      <w:r w:rsidR="000A64FE">
        <w:rPr>
          <w:rFonts w:asciiTheme="minorHAnsi" w:eastAsia="Times New Roman" w:hAnsiTheme="minorHAnsi" w:cstheme="minorHAnsi"/>
          <w:lang w:eastAsia="it-IT"/>
        </w:rPr>
        <w:t>s</w:t>
      </w:r>
      <w:r w:rsidR="000A64FE" w:rsidRPr="00C55D91">
        <w:rPr>
          <w:rFonts w:asciiTheme="minorHAnsi" w:eastAsia="Times New Roman" w:hAnsiTheme="minorHAnsi" w:cstheme="minorHAnsi"/>
          <w:lang w:eastAsia="it-IT"/>
        </w:rPr>
        <w:t>iciliane e ha l’obiettivo di migliorare la percezione del valore della prevenzione tramite i vaccini.</w:t>
      </w:r>
      <w:r w:rsidR="000A64FE">
        <w:rPr>
          <w:rFonts w:asciiTheme="minorHAnsi" w:eastAsia="Times New Roman" w:hAnsiTheme="minorHAnsi" w:cstheme="minorHAnsi"/>
          <w:lang w:eastAsia="it-IT"/>
        </w:rPr>
        <w:t xml:space="preserve"> Per l’edizione 2016-2017 l’Asp di Agrigento ha indetto una variegata gamma di iniziative che si svolgeranno nel corso della </w:t>
      </w:r>
      <w:r w:rsidR="00F82A9B">
        <w:rPr>
          <w:rFonts w:asciiTheme="minorHAnsi" w:eastAsia="Times New Roman" w:hAnsiTheme="minorHAnsi" w:cstheme="minorHAnsi"/>
          <w:lang w:eastAsia="it-IT"/>
        </w:rPr>
        <w:t>mattina</w:t>
      </w:r>
      <w:r w:rsidR="000A64FE">
        <w:rPr>
          <w:rFonts w:asciiTheme="minorHAnsi" w:eastAsia="Times New Roman" w:hAnsiTheme="minorHAnsi" w:cstheme="minorHAnsi"/>
          <w:lang w:eastAsia="it-IT"/>
        </w:rPr>
        <w:t>ta di lunedì prossimo, 5 dicembre. Presso le hall dei cinque presidi ospedalieri è prevista l’installazione di alcuni</w:t>
      </w:r>
      <w:r w:rsidR="000A64FE" w:rsidRPr="00C55D91">
        <w:rPr>
          <w:rFonts w:asciiTheme="minorHAnsi" w:eastAsia="Times New Roman" w:hAnsiTheme="minorHAnsi" w:cstheme="minorHAnsi"/>
          <w:lang w:eastAsia="it-IT"/>
        </w:rPr>
        <w:t xml:space="preserve"> punti di informazione </w:t>
      </w:r>
      <w:r w:rsidR="000A64FE">
        <w:rPr>
          <w:rFonts w:asciiTheme="minorHAnsi" w:eastAsia="Times New Roman" w:hAnsiTheme="minorHAnsi" w:cstheme="minorHAnsi"/>
          <w:lang w:eastAsia="it-IT"/>
        </w:rPr>
        <w:t>con personale dedicato che curerà la</w:t>
      </w:r>
      <w:r w:rsidR="000A64FE">
        <w:rPr>
          <w:rFonts w:asciiTheme="minorHAnsi" w:eastAsia="Times New Roman" w:hAnsiTheme="minorHAnsi" w:cstheme="minorHAnsi"/>
          <w:lang w:eastAsia="it-IT"/>
        </w:rPr>
        <w:t xml:space="preserve"> </w:t>
      </w:r>
      <w:r w:rsidR="000A64FE" w:rsidRPr="00C55D91">
        <w:rPr>
          <w:rFonts w:asciiTheme="minorHAnsi" w:eastAsia="Times New Roman" w:hAnsiTheme="minorHAnsi" w:cstheme="minorHAnsi"/>
          <w:lang w:eastAsia="it-IT"/>
        </w:rPr>
        <w:t>distribuzione di materiale divulgativo a tutti coloro che accedono alle strutture.</w:t>
      </w:r>
      <w:r w:rsidR="000A64FE">
        <w:rPr>
          <w:rFonts w:asciiTheme="minorHAnsi" w:eastAsia="Times New Roman" w:hAnsiTheme="minorHAnsi" w:cstheme="minorHAnsi"/>
          <w:lang w:eastAsia="it-IT"/>
        </w:rPr>
        <w:t xml:space="preserve"> E’ inoltre in programma un </w:t>
      </w:r>
      <w:r w:rsidRPr="00C55D91">
        <w:rPr>
          <w:rFonts w:asciiTheme="minorHAnsi" w:eastAsia="Times New Roman" w:hAnsiTheme="minorHAnsi" w:cstheme="minorHAnsi"/>
          <w:lang w:eastAsia="it-IT"/>
        </w:rPr>
        <w:t>incontro</w:t>
      </w:r>
      <w:r w:rsidR="000A64FE">
        <w:rPr>
          <w:rFonts w:asciiTheme="minorHAnsi" w:eastAsia="Times New Roman" w:hAnsiTheme="minorHAnsi" w:cstheme="minorHAnsi"/>
          <w:lang w:eastAsia="it-IT"/>
        </w:rPr>
        <w:t>-seminario con i dirigenti delle varie unità o</w:t>
      </w:r>
      <w:r w:rsidRPr="00C55D91">
        <w:rPr>
          <w:rFonts w:asciiTheme="minorHAnsi" w:eastAsia="Times New Roman" w:hAnsiTheme="minorHAnsi" w:cstheme="minorHAnsi"/>
          <w:lang w:eastAsia="it-IT"/>
        </w:rPr>
        <w:t>perative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="000A64FE">
        <w:rPr>
          <w:rFonts w:asciiTheme="minorHAnsi" w:eastAsia="Times New Roman" w:hAnsiTheme="minorHAnsi" w:cstheme="minorHAnsi"/>
          <w:lang w:eastAsia="it-IT"/>
        </w:rPr>
        <w:t>ospedaliere</w:t>
      </w:r>
      <w:r w:rsidRPr="00C55D91">
        <w:rPr>
          <w:rFonts w:asciiTheme="minorHAnsi" w:eastAsia="Times New Roman" w:hAnsiTheme="minorHAnsi" w:cstheme="minorHAnsi"/>
          <w:lang w:eastAsia="it-IT"/>
        </w:rPr>
        <w:t xml:space="preserve"> </w:t>
      </w:r>
      <w:r w:rsidR="000A64FE">
        <w:rPr>
          <w:rFonts w:asciiTheme="minorHAnsi" w:eastAsia="Times New Roman" w:hAnsiTheme="minorHAnsi" w:cstheme="minorHAnsi"/>
          <w:lang w:eastAsia="it-IT"/>
        </w:rPr>
        <w:t>finalizzato a</w:t>
      </w:r>
      <w:r w:rsidRPr="00C55D91">
        <w:rPr>
          <w:rFonts w:asciiTheme="minorHAnsi" w:eastAsia="Times New Roman" w:hAnsiTheme="minorHAnsi" w:cstheme="minorHAnsi"/>
          <w:lang w:eastAsia="it-IT"/>
        </w:rPr>
        <w:t xml:space="preserve"> promuovere la vaccinazione antinfluenzale del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Pr="00C55D91">
        <w:rPr>
          <w:rFonts w:asciiTheme="minorHAnsi" w:eastAsia="Times New Roman" w:hAnsiTheme="minorHAnsi" w:cstheme="minorHAnsi"/>
          <w:lang w:eastAsia="it-IT"/>
        </w:rPr>
        <w:t xml:space="preserve">personale sanitario. </w:t>
      </w:r>
      <w:r w:rsidR="00F82A9B">
        <w:rPr>
          <w:rFonts w:asciiTheme="minorHAnsi" w:eastAsia="Times New Roman" w:hAnsiTheme="minorHAnsi" w:cstheme="minorHAnsi"/>
          <w:lang w:eastAsia="it-IT"/>
        </w:rPr>
        <w:t xml:space="preserve">Le azioni saranno precedute da un momento dal forte valore simbolico: </w:t>
      </w:r>
      <w:r w:rsidR="00F82A9B" w:rsidRPr="00F82A9B">
        <w:rPr>
          <w:rFonts w:asciiTheme="minorHAnsi" w:hAnsiTheme="minorHAnsi" w:cstheme="minorHAnsi"/>
          <w:iCs/>
        </w:rPr>
        <w:t xml:space="preserve">alle ore </w:t>
      </w:r>
      <w:r w:rsidR="00F82A9B">
        <w:rPr>
          <w:rFonts w:asciiTheme="minorHAnsi" w:hAnsiTheme="minorHAnsi" w:cstheme="minorHAnsi"/>
          <w:iCs/>
        </w:rPr>
        <w:t>8.30</w:t>
      </w:r>
      <w:r w:rsidR="00F82A9B" w:rsidRPr="00F82A9B">
        <w:rPr>
          <w:rFonts w:asciiTheme="minorHAnsi" w:hAnsiTheme="minorHAnsi" w:cstheme="minorHAnsi"/>
          <w:iCs/>
        </w:rPr>
        <w:t xml:space="preserve"> nei locali del centro vaccinazioni sito presso la sede dell'ex ospedale san Giovanni di Dio, in via Giovanni XXIII, </w:t>
      </w:r>
      <w:r w:rsidR="00F82A9B">
        <w:rPr>
          <w:rFonts w:asciiTheme="minorHAnsi" w:hAnsiTheme="minorHAnsi" w:cstheme="minorHAnsi"/>
          <w:iCs/>
        </w:rPr>
        <w:t>i vertici aziendali Asp,</w:t>
      </w:r>
      <w:r w:rsidR="00F82A9B" w:rsidRPr="00F82A9B">
        <w:rPr>
          <w:rFonts w:asciiTheme="minorHAnsi" w:hAnsiTheme="minorHAnsi" w:cstheme="minorHAnsi"/>
          <w:iCs/>
        </w:rPr>
        <w:t xml:space="preserve"> una folta rappresentanza dei medici di medicina generale e dei pediatri di libera scelta ed i referenti di diverse sigle sindacali si sottoporranno alla vaccinazione antinfluenzale.</w:t>
      </w:r>
    </w:p>
    <w:p w:rsidR="00C55D91" w:rsidRPr="00F82A9B" w:rsidRDefault="00F82A9B" w:rsidP="00C55D91">
      <w:pPr>
        <w:pStyle w:val="Normale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</w:t>
      </w:r>
      <w:r w:rsidR="00C55D91" w:rsidRPr="00F82A9B">
        <w:rPr>
          <w:rFonts w:asciiTheme="minorHAnsi" w:hAnsiTheme="minorHAnsi" w:cstheme="minorHAnsi"/>
        </w:rPr>
        <w:t xml:space="preserve">a campagna di vaccinazione contro l’influenza stagionale, per la prevenzione della malattia e delle sue complicanze, </w:t>
      </w:r>
      <w:r>
        <w:rPr>
          <w:rFonts w:asciiTheme="minorHAnsi" w:hAnsiTheme="minorHAnsi" w:cstheme="minorHAnsi"/>
        </w:rPr>
        <w:t xml:space="preserve">è già scattata in provincia di Agrigento lo scorso 24 ottobre. </w:t>
      </w:r>
      <w:r w:rsidR="00C55D91" w:rsidRPr="00F82A9B">
        <w:rPr>
          <w:rFonts w:asciiTheme="minorHAnsi" w:hAnsiTheme="minorHAnsi" w:cstheme="minorHAnsi"/>
        </w:rPr>
        <w:t xml:space="preserve">Le vaccinazioni </w:t>
      </w:r>
      <w:r w:rsidR="00A806D1">
        <w:rPr>
          <w:rFonts w:asciiTheme="minorHAnsi" w:hAnsiTheme="minorHAnsi" w:cstheme="minorHAnsi"/>
        </w:rPr>
        <w:t>vengono</w:t>
      </w:r>
      <w:r w:rsidR="00C55D91" w:rsidRPr="00F82A9B">
        <w:rPr>
          <w:rFonts w:asciiTheme="minorHAnsi" w:hAnsiTheme="minorHAnsi" w:cstheme="minorHAnsi"/>
        </w:rPr>
        <w:t xml:space="preserve"> effettuate su tutto il territorio Asp presso gli studi dei medici di famiglia, dei pediatri di libera scelta ed in tutti i presidi vaccinali aziendali. Il servizio è gratuito per chi ha compiuto i sessantacinque anni e per i soggetti a rischio ossia adulti e bambini con patologie croniche, individui ricoverati in strutture per lungodegenti, familiari di persone ad alto rischio, operatori sanitari e di assistenza, addetti ai servizi di pubblica utilità, personale che, per motivi di lavoro, è a contatto con animali che potrebbero costituire fonte di infezione da virus antinfluenzale non umani come i veterinari e gli addetti agli allevamenti ed ai macelli. In co-somministrazione con l’antinfluenzale può essere offerto il vaccino </w:t>
      </w:r>
      <w:proofErr w:type="spellStart"/>
      <w:r w:rsidR="00C55D91" w:rsidRPr="00F82A9B">
        <w:rPr>
          <w:rFonts w:asciiTheme="minorHAnsi" w:hAnsiTheme="minorHAnsi" w:cstheme="minorHAnsi"/>
        </w:rPr>
        <w:t>antipnemucoccico</w:t>
      </w:r>
      <w:proofErr w:type="spellEnd"/>
      <w:r w:rsidR="00C55D91" w:rsidRPr="00F82A9B">
        <w:rPr>
          <w:rFonts w:asciiTheme="minorHAnsi" w:hAnsiTheme="minorHAnsi" w:cstheme="minorHAnsi"/>
        </w:rPr>
        <w:t>, con le modalità previste dalla circolare assessoriale n. 38858 del 30/04/2014.</w:t>
      </w:r>
    </w:p>
    <w:p w:rsidR="00C55D91" w:rsidRPr="00F82A9B" w:rsidRDefault="00C55D91" w:rsidP="00C55D91">
      <w:pPr>
        <w:pStyle w:val="NormaleWeb"/>
        <w:jc w:val="both"/>
        <w:rPr>
          <w:rFonts w:asciiTheme="minorHAnsi" w:hAnsiTheme="minorHAnsi" w:cstheme="minorHAnsi"/>
        </w:rPr>
      </w:pPr>
      <w:r w:rsidRPr="00F82A9B">
        <w:rPr>
          <w:rFonts w:asciiTheme="minorHAnsi" w:hAnsiTheme="minorHAnsi" w:cstheme="minorHAnsi"/>
        </w:rPr>
        <w:t xml:space="preserve">Il periodo indicato per la somministrazione del vaccino antinfluenzale stagionale va da ottobre a dicembre inoltrato e ciò per poter garantire livelli efficaci di copertura anticorpali nel tempo dal momento che i virus dell’influenza raggiungono l’apice della diffusione nella nostra regione dalla fine di gennaio a marzo. </w:t>
      </w: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887" w:rsidRDefault="001E2887">
      <w:r>
        <w:separator/>
      </w:r>
    </w:p>
  </w:endnote>
  <w:endnote w:type="continuationSeparator" w:id="0">
    <w:p w:rsidR="001E2887" w:rsidRDefault="001E2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887" w:rsidRDefault="001E2887">
      <w:r>
        <w:separator/>
      </w:r>
    </w:p>
  </w:footnote>
  <w:footnote w:type="continuationSeparator" w:id="0">
    <w:p w:rsidR="001E2887" w:rsidRDefault="001E2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26AA9"/>
    <w:rsid w:val="00062CE8"/>
    <w:rsid w:val="00081984"/>
    <w:rsid w:val="00084FB9"/>
    <w:rsid w:val="00090FF5"/>
    <w:rsid w:val="00092ADA"/>
    <w:rsid w:val="00094A34"/>
    <w:rsid w:val="000A1BEE"/>
    <w:rsid w:val="000A64FE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0107D"/>
    <w:rsid w:val="0010575A"/>
    <w:rsid w:val="00115871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378A"/>
    <w:rsid w:val="00196F78"/>
    <w:rsid w:val="001B56C0"/>
    <w:rsid w:val="001B6A23"/>
    <w:rsid w:val="001B7631"/>
    <w:rsid w:val="001D1771"/>
    <w:rsid w:val="001E1D04"/>
    <w:rsid w:val="001E2887"/>
    <w:rsid w:val="001E2A8F"/>
    <w:rsid w:val="001E2C49"/>
    <w:rsid w:val="001E5E59"/>
    <w:rsid w:val="001E7A41"/>
    <w:rsid w:val="001F7F0E"/>
    <w:rsid w:val="002007F3"/>
    <w:rsid w:val="00202F5B"/>
    <w:rsid w:val="002070AF"/>
    <w:rsid w:val="00215C22"/>
    <w:rsid w:val="002277FD"/>
    <w:rsid w:val="00227E01"/>
    <w:rsid w:val="00231769"/>
    <w:rsid w:val="002322A1"/>
    <w:rsid w:val="002324C0"/>
    <w:rsid w:val="00241592"/>
    <w:rsid w:val="00247032"/>
    <w:rsid w:val="002513B8"/>
    <w:rsid w:val="002665FF"/>
    <w:rsid w:val="00266F83"/>
    <w:rsid w:val="00285206"/>
    <w:rsid w:val="00293365"/>
    <w:rsid w:val="002937B6"/>
    <w:rsid w:val="002B7AB8"/>
    <w:rsid w:val="002F27D9"/>
    <w:rsid w:val="00301941"/>
    <w:rsid w:val="00327F8B"/>
    <w:rsid w:val="00337FE0"/>
    <w:rsid w:val="00370226"/>
    <w:rsid w:val="0037383E"/>
    <w:rsid w:val="00377C1B"/>
    <w:rsid w:val="00391792"/>
    <w:rsid w:val="00396E52"/>
    <w:rsid w:val="003A49D3"/>
    <w:rsid w:val="003B3012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470FC"/>
    <w:rsid w:val="0045597A"/>
    <w:rsid w:val="004874FB"/>
    <w:rsid w:val="004930A7"/>
    <w:rsid w:val="004A626F"/>
    <w:rsid w:val="004A76F9"/>
    <w:rsid w:val="004B09A6"/>
    <w:rsid w:val="004B1F12"/>
    <w:rsid w:val="004B5450"/>
    <w:rsid w:val="004B6CC1"/>
    <w:rsid w:val="004F6AE1"/>
    <w:rsid w:val="005145F4"/>
    <w:rsid w:val="00520D16"/>
    <w:rsid w:val="00535789"/>
    <w:rsid w:val="00552CB8"/>
    <w:rsid w:val="00574675"/>
    <w:rsid w:val="00596118"/>
    <w:rsid w:val="005F4A63"/>
    <w:rsid w:val="006005C9"/>
    <w:rsid w:val="00620A82"/>
    <w:rsid w:val="00621944"/>
    <w:rsid w:val="00621EBC"/>
    <w:rsid w:val="0062605B"/>
    <w:rsid w:val="00626B79"/>
    <w:rsid w:val="00630145"/>
    <w:rsid w:val="00631017"/>
    <w:rsid w:val="00632BD8"/>
    <w:rsid w:val="00642F4E"/>
    <w:rsid w:val="00647502"/>
    <w:rsid w:val="00663E39"/>
    <w:rsid w:val="00670588"/>
    <w:rsid w:val="00672983"/>
    <w:rsid w:val="00692311"/>
    <w:rsid w:val="006A54AD"/>
    <w:rsid w:val="006B10BA"/>
    <w:rsid w:val="006C1374"/>
    <w:rsid w:val="006C142C"/>
    <w:rsid w:val="006F44D9"/>
    <w:rsid w:val="006F6028"/>
    <w:rsid w:val="007128BD"/>
    <w:rsid w:val="00714F82"/>
    <w:rsid w:val="00715A6F"/>
    <w:rsid w:val="0071626D"/>
    <w:rsid w:val="00731AAD"/>
    <w:rsid w:val="00733389"/>
    <w:rsid w:val="0074294E"/>
    <w:rsid w:val="00746515"/>
    <w:rsid w:val="00782FA5"/>
    <w:rsid w:val="00785964"/>
    <w:rsid w:val="0079768F"/>
    <w:rsid w:val="007A3B17"/>
    <w:rsid w:val="007B4C08"/>
    <w:rsid w:val="007B65F8"/>
    <w:rsid w:val="007B79E5"/>
    <w:rsid w:val="007C2D6B"/>
    <w:rsid w:val="007E0FD9"/>
    <w:rsid w:val="007F4F59"/>
    <w:rsid w:val="007F5D1D"/>
    <w:rsid w:val="00803155"/>
    <w:rsid w:val="00814ED8"/>
    <w:rsid w:val="00817A37"/>
    <w:rsid w:val="00834F83"/>
    <w:rsid w:val="008361E7"/>
    <w:rsid w:val="00841D3D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B7375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06F"/>
    <w:rsid w:val="009925FC"/>
    <w:rsid w:val="009A41C4"/>
    <w:rsid w:val="009A6C50"/>
    <w:rsid w:val="009A7E34"/>
    <w:rsid w:val="009D5553"/>
    <w:rsid w:val="009D6B03"/>
    <w:rsid w:val="009E37C4"/>
    <w:rsid w:val="009E6BDA"/>
    <w:rsid w:val="009F1FBE"/>
    <w:rsid w:val="00A05DCF"/>
    <w:rsid w:val="00A064E3"/>
    <w:rsid w:val="00A205F7"/>
    <w:rsid w:val="00A21A98"/>
    <w:rsid w:val="00A25128"/>
    <w:rsid w:val="00A328DF"/>
    <w:rsid w:val="00A4699C"/>
    <w:rsid w:val="00A74099"/>
    <w:rsid w:val="00A7580F"/>
    <w:rsid w:val="00A7783D"/>
    <w:rsid w:val="00A806D1"/>
    <w:rsid w:val="00AA57E1"/>
    <w:rsid w:val="00AB70F9"/>
    <w:rsid w:val="00AF6628"/>
    <w:rsid w:val="00B00FE6"/>
    <w:rsid w:val="00B05BB1"/>
    <w:rsid w:val="00B07BFA"/>
    <w:rsid w:val="00B17C9C"/>
    <w:rsid w:val="00B246EB"/>
    <w:rsid w:val="00B27D1E"/>
    <w:rsid w:val="00B33D05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33A1"/>
    <w:rsid w:val="00C260A7"/>
    <w:rsid w:val="00C35226"/>
    <w:rsid w:val="00C37225"/>
    <w:rsid w:val="00C42872"/>
    <w:rsid w:val="00C4292F"/>
    <w:rsid w:val="00C43A1D"/>
    <w:rsid w:val="00C47CD4"/>
    <w:rsid w:val="00C55D91"/>
    <w:rsid w:val="00C575AF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51DC"/>
    <w:rsid w:val="00D077C5"/>
    <w:rsid w:val="00D10D89"/>
    <w:rsid w:val="00D154CE"/>
    <w:rsid w:val="00D37FD0"/>
    <w:rsid w:val="00D4231C"/>
    <w:rsid w:val="00D64AB8"/>
    <w:rsid w:val="00D76332"/>
    <w:rsid w:val="00D92361"/>
    <w:rsid w:val="00DA2D51"/>
    <w:rsid w:val="00DB3FC0"/>
    <w:rsid w:val="00DB5DEA"/>
    <w:rsid w:val="00DB65ED"/>
    <w:rsid w:val="00DC1156"/>
    <w:rsid w:val="00DD3699"/>
    <w:rsid w:val="00DD5E19"/>
    <w:rsid w:val="00DD730D"/>
    <w:rsid w:val="00DE34CE"/>
    <w:rsid w:val="00DE4EA5"/>
    <w:rsid w:val="00E0296F"/>
    <w:rsid w:val="00E267A5"/>
    <w:rsid w:val="00E3360D"/>
    <w:rsid w:val="00E34369"/>
    <w:rsid w:val="00E504F2"/>
    <w:rsid w:val="00E7047B"/>
    <w:rsid w:val="00E93843"/>
    <w:rsid w:val="00EB0675"/>
    <w:rsid w:val="00ED131C"/>
    <w:rsid w:val="00ED4F1C"/>
    <w:rsid w:val="00EE70D1"/>
    <w:rsid w:val="00EF0674"/>
    <w:rsid w:val="00EF3E68"/>
    <w:rsid w:val="00F24BF2"/>
    <w:rsid w:val="00F40B63"/>
    <w:rsid w:val="00F41A92"/>
    <w:rsid w:val="00F45C51"/>
    <w:rsid w:val="00F53D90"/>
    <w:rsid w:val="00F571D8"/>
    <w:rsid w:val="00F671A8"/>
    <w:rsid w:val="00F678D7"/>
    <w:rsid w:val="00F71E0E"/>
    <w:rsid w:val="00F76C88"/>
    <w:rsid w:val="00F82A9B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9BE59-217E-468B-A799-841EC1BE6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2</cp:revision>
  <cp:lastPrinted>2016-03-09T11:33:00Z</cp:lastPrinted>
  <dcterms:created xsi:type="dcterms:W3CDTF">2016-12-02T11:30:00Z</dcterms:created>
  <dcterms:modified xsi:type="dcterms:W3CDTF">2016-12-02T11:30:00Z</dcterms:modified>
</cp:coreProperties>
</file>